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15" w:rsidRDefault="00D10F15" w:rsidP="00D10F15">
      <w:pPr>
        <w:jc w:val="left"/>
        <w:rPr>
          <w:rFonts w:ascii="仿宋_GB2312" w:eastAsia="仿宋_GB2312"/>
          <w:b/>
          <w:bCs/>
          <w:sz w:val="32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2"/>
          <w:szCs w:val="28"/>
        </w:rPr>
        <w:t>附件：</w:t>
      </w:r>
      <w:r w:rsidR="00977403">
        <w:rPr>
          <w:rFonts w:ascii="仿宋_GB2312" w:eastAsia="仿宋_GB2312" w:hint="eastAsia"/>
          <w:b/>
          <w:bCs/>
          <w:sz w:val="32"/>
          <w:szCs w:val="28"/>
        </w:rPr>
        <w:t xml:space="preserve">        </w:t>
      </w:r>
      <w:r>
        <w:rPr>
          <w:rFonts w:ascii="仿宋_GB2312" w:eastAsia="仿宋_GB2312" w:hint="eastAsia"/>
          <w:b/>
          <w:bCs/>
          <w:sz w:val="32"/>
          <w:szCs w:val="28"/>
        </w:rPr>
        <w:t>2023年度安全责任目标考核工作时间表</w:t>
      </w:r>
    </w:p>
    <w:p w:rsidR="00D10F15" w:rsidRDefault="00D10F15" w:rsidP="0098614C">
      <w:pPr>
        <w:jc w:val="left"/>
        <w:rPr>
          <w:rFonts w:ascii="仿宋_GB2312" w:eastAsia="仿宋_GB2312"/>
          <w:b/>
          <w:bCs/>
          <w:sz w:val="32"/>
          <w:szCs w:val="28"/>
        </w:rPr>
      </w:pPr>
      <w:r w:rsidRPr="0098614C">
        <w:rPr>
          <w:rFonts w:ascii="黑体" w:eastAsia="黑体" w:hAnsi="黑体" w:cs="Calibri" w:hint="eastAsia"/>
          <w:sz w:val="24"/>
          <w:szCs w:val="24"/>
        </w:rPr>
        <w:t>考核日期：2023年12月</w:t>
      </w:r>
      <w:r w:rsidR="0098614C" w:rsidRPr="0098614C">
        <w:rPr>
          <w:rFonts w:ascii="黑体" w:eastAsia="黑体" w:hAnsi="黑体" w:cs="Calibri" w:hint="eastAsia"/>
          <w:sz w:val="24"/>
          <w:szCs w:val="24"/>
        </w:rPr>
        <w:t>2</w:t>
      </w:r>
      <w:r w:rsidR="0059534F" w:rsidRPr="0098614C">
        <w:rPr>
          <w:rFonts w:ascii="黑体" w:eastAsia="黑体" w:hAnsi="黑体" w:cs="Calibri" w:hint="eastAsia"/>
          <w:sz w:val="24"/>
          <w:szCs w:val="24"/>
        </w:rPr>
        <w:t>5</w:t>
      </w:r>
      <w:r w:rsidRPr="0098614C">
        <w:rPr>
          <w:rFonts w:ascii="黑体" w:eastAsia="黑体" w:hAnsi="黑体" w:cs="Calibri" w:hint="eastAsia"/>
          <w:sz w:val="24"/>
          <w:szCs w:val="24"/>
        </w:rPr>
        <w:t>日</w:t>
      </w:r>
      <w:r w:rsidR="0098614C">
        <w:rPr>
          <w:rFonts w:ascii="黑体" w:eastAsia="黑体" w:hAnsi="黑体" w:cs="Calibri" w:hint="eastAsia"/>
          <w:sz w:val="24"/>
          <w:szCs w:val="24"/>
        </w:rPr>
        <w:t xml:space="preserve">                        </w:t>
      </w:r>
      <w:r w:rsidR="0098614C" w:rsidRPr="0098614C">
        <w:rPr>
          <w:rFonts w:ascii="黑体" w:eastAsia="黑体" w:hAnsi="黑体" w:cs="Calibri" w:hint="eastAsia"/>
          <w:sz w:val="24"/>
          <w:szCs w:val="24"/>
        </w:rPr>
        <w:t>考核</w:t>
      </w:r>
      <w:r w:rsidR="0098614C">
        <w:rPr>
          <w:rFonts w:ascii="黑体" w:eastAsia="黑体" w:hAnsi="黑体" w:cs="Calibri" w:hint="eastAsia"/>
          <w:sz w:val="24"/>
          <w:szCs w:val="24"/>
        </w:rPr>
        <w:t>地点：安保办202房间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4037"/>
        <w:gridCol w:w="1900"/>
        <w:gridCol w:w="1674"/>
      </w:tblGrid>
      <w:tr w:rsidR="00D10F15" w:rsidTr="00D10F15">
        <w:trPr>
          <w:trHeight w:val="608"/>
          <w:jc w:val="center"/>
        </w:trPr>
        <w:tc>
          <w:tcPr>
            <w:tcW w:w="909" w:type="dxa"/>
            <w:vAlign w:val="center"/>
          </w:tcPr>
          <w:p w:rsidR="00D10F15" w:rsidRDefault="00D10F15" w:rsidP="00247F99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Calibri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037" w:type="dxa"/>
            <w:vAlign w:val="center"/>
          </w:tcPr>
          <w:p w:rsidR="00D10F15" w:rsidRDefault="00D10F15" w:rsidP="00247F99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Cs w:val="21"/>
              </w:rPr>
              <w:t>部门</w:t>
            </w:r>
          </w:p>
        </w:tc>
        <w:tc>
          <w:tcPr>
            <w:tcW w:w="1900" w:type="dxa"/>
            <w:vAlign w:val="center"/>
          </w:tcPr>
          <w:p w:rsidR="00D10F15" w:rsidRDefault="00D10F15" w:rsidP="00247F99">
            <w:pPr>
              <w:jc w:val="center"/>
              <w:rPr>
                <w:rFonts w:ascii="黑体" w:eastAsia="黑体" w:hAnsi="黑体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Cs w:val="21"/>
              </w:rPr>
              <w:t>治保主任</w:t>
            </w:r>
          </w:p>
        </w:tc>
        <w:tc>
          <w:tcPr>
            <w:tcW w:w="1674" w:type="dxa"/>
            <w:vAlign w:val="center"/>
          </w:tcPr>
          <w:p w:rsidR="00D10F15" w:rsidRDefault="00D10F15" w:rsidP="00247F99">
            <w:pPr>
              <w:pStyle w:val="a9"/>
              <w:spacing w:before="0" w:beforeAutospacing="0" w:after="0" w:afterAutospacing="0"/>
              <w:jc w:val="center"/>
              <w:rPr>
                <w:rFonts w:ascii="黑体" w:eastAsia="黑体" w:hAnsi="黑体" w:cs="Calibri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auto"/>
                <w:sz w:val="24"/>
                <w:szCs w:val="24"/>
              </w:rPr>
              <w:t>时间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材料设计与计算研究部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陈云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8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30-8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材料动力学研究部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吕威闫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8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40-8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材料结构与缺陷研究部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邹琪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8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50-9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4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纳米金属材料研究部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梁晨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00-9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5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联合研究部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刘凌志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10-9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6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先进钢铁材料研究部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proofErr w:type="gramStart"/>
            <w:r w:rsidRPr="0059534F">
              <w:rPr>
                <w:rFonts w:hint="eastAsia"/>
              </w:rPr>
              <w:t>王雪东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20-9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7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陶瓷及复合材料研究部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李家麟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30-9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8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  <w:rPr>
                <w:highlight w:val="yellow"/>
              </w:rPr>
            </w:pPr>
            <w:r w:rsidRPr="0059534F">
              <w:rPr>
                <w:rFonts w:hint="eastAsia"/>
              </w:rPr>
              <w:t>先进</w:t>
            </w:r>
            <w:proofErr w:type="gramStart"/>
            <w:r w:rsidRPr="0059534F">
              <w:rPr>
                <w:rFonts w:hint="eastAsia"/>
              </w:rPr>
              <w:t>炭</w:t>
            </w:r>
            <w:proofErr w:type="gramEnd"/>
            <w:r w:rsidRPr="0059534F">
              <w:rPr>
                <w:rFonts w:hint="eastAsia"/>
              </w:rPr>
              <w:t>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马超群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  <w:rPr>
                <w:highlight w:val="yellow"/>
              </w:rPr>
            </w:pPr>
            <w:r w:rsidRPr="0059534F">
              <w:rPr>
                <w:rFonts w:hint="eastAsia"/>
              </w:rPr>
              <w:t>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40-9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9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功能材料与器件研究部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李季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9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50-10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生物</w:t>
            </w:r>
            <w:proofErr w:type="gramStart"/>
            <w:r w:rsidRPr="0059534F">
              <w:rPr>
                <w:rFonts w:hint="eastAsia"/>
              </w:rPr>
              <w:t>基材料</w:t>
            </w:r>
            <w:proofErr w:type="gramEnd"/>
            <w:r w:rsidRPr="0059534F">
              <w:rPr>
                <w:rFonts w:hint="eastAsia"/>
              </w:rPr>
              <w:t>与仿生构筑研究部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王超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00-10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11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国</w:t>
            </w:r>
            <w:proofErr w:type="gramStart"/>
            <w:r w:rsidRPr="0059534F">
              <w:rPr>
                <w:rFonts w:hint="eastAsia"/>
              </w:rPr>
              <w:t>研</w:t>
            </w:r>
            <w:proofErr w:type="gramEnd"/>
            <w:r w:rsidRPr="0059534F">
              <w:rPr>
                <w:rFonts w:hint="eastAsia"/>
              </w:rPr>
              <w:t>中心科技管理办公室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邢传宇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10-10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12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国</w:t>
            </w:r>
            <w:proofErr w:type="gramStart"/>
            <w:r w:rsidRPr="0059534F">
              <w:rPr>
                <w:rFonts w:hint="eastAsia"/>
              </w:rPr>
              <w:t>研</w:t>
            </w:r>
            <w:proofErr w:type="gramEnd"/>
            <w:r w:rsidRPr="0059534F">
              <w:rPr>
                <w:rFonts w:hint="eastAsia"/>
              </w:rPr>
              <w:t>中心办公室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刘崴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20-10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13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国</w:t>
            </w:r>
            <w:proofErr w:type="gramStart"/>
            <w:r w:rsidRPr="0059534F">
              <w:rPr>
                <w:rFonts w:hint="eastAsia"/>
              </w:rPr>
              <w:t>研</w:t>
            </w:r>
            <w:proofErr w:type="gramEnd"/>
            <w:r w:rsidRPr="0059534F">
              <w:rPr>
                <w:rFonts w:hint="eastAsia"/>
              </w:rPr>
              <w:t>中心技术</w:t>
            </w:r>
            <w:proofErr w:type="gramStart"/>
            <w:r w:rsidRPr="0059534F">
              <w:rPr>
                <w:rFonts w:hint="eastAsia"/>
              </w:rPr>
              <w:t>支撑部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李长记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30-10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高温结构材料研究部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王志辉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40-10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轻质高强材料研究部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杨亮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10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50-11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16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特种合金研究部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查向东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00-11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17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材料制备与加工研究部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姜天</w:t>
            </w:r>
            <w:proofErr w:type="gramStart"/>
            <w:r w:rsidRPr="0059534F">
              <w:rPr>
                <w:rFonts w:hint="eastAsia"/>
              </w:rPr>
              <w:t>浩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10-11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18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材料表面工程研究部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邓予婷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20-11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19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材料使役行为研究部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proofErr w:type="gramStart"/>
            <w:r w:rsidRPr="0059534F">
              <w:rPr>
                <w:rFonts w:hint="eastAsia"/>
              </w:rPr>
              <w:t>段启强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13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30-13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20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前沿材料研究部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李伟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13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40-13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21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腐蚀基础与前沿研究部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王翔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13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50-14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22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自然环境腐蚀研究部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proofErr w:type="gramStart"/>
            <w:r w:rsidRPr="0059534F">
              <w:rPr>
                <w:rFonts w:hint="eastAsia"/>
              </w:rPr>
              <w:t>牛聪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00-14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23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腐蚀控制技术与工程研究部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蒋雨轩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10-14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24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综合办公室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韩健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20-14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25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科技处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周砚磊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30-14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26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专项任务处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邵传伟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40-14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27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人事处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proofErr w:type="gramStart"/>
            <w:r w:rsidRPr="0059534F">
              <w:rPr>
                <w:rFonts w:hint="eastAsia"/>
              </w:rPr>
              <w:t>王申瑞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14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50-15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28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研究生大厦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魏薇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00-15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29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财务处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鲁家铎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10-15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30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资产处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贾文涛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20-15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31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分析测试中心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孙恺红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30-15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32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学报文献中心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刘冬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40-15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33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动力站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南德义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15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50-16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34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纪检与审计处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proofErr w:type="gramStart"/>
            <w:r w:rsidRPr="0059534F">
              <w:rPr>
                <w:rFonts w:hint="eastAsia"/>
              </w:rPr>
              <w:t>刘忠丽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00-16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</w:t>
            </w:r>
          </w:p>
        </w:tc>
      </w:tr>
      <w:tr w:rsidR="00D10F15" w:rsidTr="00D10F15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35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党委办公室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proofErr w:type="gramStart"/>
            <w:r w:rsidRPr="0059534F">
              <w:rPr>
                <w:rFonts w:hint="eastAsia"/>
              </w:rPr>
              <w:t>张孝楠</w:t>
            </w:r>
            <w:proofErr w:type="gramEnd"/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10-16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</w:t>
            </w:r>
          </w:p>
        </w:tc>
      </w:tr>
      <w:tr w:rsidR="00D10F15" w:rsidTr="0059534F">
        <w:trPr>
          <w:trHeight w:hRule="exact" w:val="312"/>
          <w:jc w:val="center"/>
        </w:trPr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36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后勤与基建处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徐晨</w:t>
            </w:r>
          </w:p>
        </w:tc>
        <w:tc>
          <w:tcPr>
            <w:tcW w:w="312" w:type="dxa"/>
            <w:vAlign w:val="center"/>
          </w:tcPr>
          <w:p w:rsidR="00D10F15" w:rsidRPr="0059534F" w:rsidRDefault="00D10F15" w:rsidP="0059534F">
            <w:pPr>
              <w:spacing w:line="240" w:lineRule="exact"/>
              <w:contextualSpacing/>
              <w:jc w:val="center"/>
            </w:pPr>
            <w:r w:rsidRPr="0059534F">
              <w:rPr>
                <w:rFonts w:hint="eastAsia"/>
              </w:rPr>
              <w:t>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20-16</w:t>
            </w:r>
            <w:r w:rsidRPr="0059534F">
              <w:rPr>
                <w:rFonts w:hint="eastAsia"/>
              </w:rPr>
              <w:t>：</w:t>
            </w:r>
            <w:r w:rsidRPr="0059534F">
              <w:rPr>
                <w:rFonts w:hint="eastAsia"/>
              </w:rPr>
              <w:t>30</w:t>
            </w:r>
          </w:p>
        </w:tc>
      </w:tr>
    </w:tbl>
    <w:p w:rsidR="00D10F15" w:rsidRDefault="00D10F15" w:rsidP="00337D3B">
      <w:pPr>
        <w:rPr>
          <w:rFonts w:ascii="仿宋_GB2312" w:eastAsia="仿宋_GB2312" w:hAnsi="Times New Roman"/>
          <w:sz w:val="32"/>
          <w:szCs w:val="28"/>
        </w:rPr>
      </w:pPr>
    </w:p>
    <w:sectPr w:rsidR="00D10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A2" w:rsidRDefault="009E38A2">
      <w:r>
        <w:separator/>
      </w:r>
    </w:p>
  </w:endnote>
  <w:endnote w:type="continuationSeparator" w:id="0">
    <w:p w:rsidR="009E38A2" w:rsidRDefault="009E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FD" w:rsidRDefault="000E54C0">
    <w:pPr>
      <w:pStyle w:val="a5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2768FD" w:rsidRDefault="002768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FD" w:rsidRDefault="000E54C0">
    <w:pPr>
      <w:pStyle w:val="a5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="00EA6CCB" w:rsidRPr="00EA6CCB">
      <w:rPr>
        <w:rFonts w:ascii="Tahoma" w:hAnsi="Tahoma" w:cs="Tahoma"/>
        <w:noProof/>
        <w:sz w:val="28"/>
        <w:szCs w:val="28"/>
        <w:lang w:val="zh-CN"/>
      </w:rPr>
      <w:t>4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2768FD" w:rsidRDefault="00276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A2" w:rsidRDefault="009E38A2">
      <w:r>
        <w:separator/>
      </w:r>
    </w:p>
  </w:footnote>
  <w:footnote w:type="continuationSeparator" w:id="0">
    <w:p w:rsidR="009E38A2" w:rsidRDefault="009E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FD" w:rsidRDefault="002768F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FD" w:rsidRDefault="002768FD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FD" w:rsidRDefault="002768F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421"/>
    <w:multiLevelType w:val="multilevel"/>
    <w:tmpl w:val="BDAC210E"/>
    <w:lvl w:ilvl="0">
      <w:start w:val="2"/>
      <w:numFmt w:val="japaneseCounting"/>
      <w:lvlText w:val="%1、"/>
      <w:lvlJc w:val="left"/>
      <w:pPr>
        <w:ind w:left="129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1">
    <w:nsid w:val="244F15F6"/>
    <w:multiLevelType w:val="hybridMultilevel"/>
    <w:tmpl w:val="6DE092A8"/>
    <w:lvl w:ilvl="0" w:tplc="0409000F">
      <w:start w:val="1"/>
      <w:numFmt w:val="decimal"/>
      <w:lvlText w:val="%1."/>
      <w:lvlJc w:val="left"/>
      <w:pPr>
        <w:ind w:left="1037" w:hanging="420"/>
      </w:p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2">
    <w:nsid w:val="31E7E299"/>
    <w:multiLevelType w:val="multilevel"/>
    <w:tmpl w:val="31E7E299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>
    <w:nsid w:val="408A2AC7"/>
    <w:multiLevelType w:val="singleLevel"/>
    <w:tmpl w:val="408A2AC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51540C0"/>
    <w:multiLevelType w:val="hybridMultilevel"/>
    <w:tmpl w:val="506CA4A6"/>
    <w:lvl w:ilvl="0" w:tplc="6A745CBE">
      <w:start w:val="1"/>
      <w:numFmt w:val="decimal"/>
      <w:suff w:val="nothing"/>
      <w:lvlText w:val="%1)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664BB5"/>
    <w:multiLevelType w:val="hybridMultilevel"/>
    <w:tmpl w:val="01685410"/>
    <w:lvl w:ilvl="0" w:tplc="54C43754">
      <w:start w:val="1"/>
      <w:numFmt w:val="decimal"/>
      <w:lvlText w:val="%1."/>
      <w:lvlJc w:val="left"/>
      <w:pPr>
        <w:ind w:left="1547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6">
    <w:nsid w:val="7D4D4C96"/>
    <w:multiLevelType w:val="hybridMultilevel"/>
    <w:tmpl w:val="B67C340A"/>
    <w:lvl w:ilvl="0" w:tplc="CAD604BA">
      <w:start w:val="1"/>
      <w:numFmt w:val="decimal"/>
      <w:suff w:val="nothing"/>
      <w:lvlText w:val="%1)"/>
      <w:lvlJc w:val="left"/>
      <w:pPr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7FED"/>
    <w:rsid w:val="00031CC0"/>
    <w:rsid w:val="0003290A"/>
    <w:rsid w:val="00037E6E"/>
    <w:rsid w:val="0006232A"/>
    <w:rsid w:val="000652B5"/>
    <w:rsid w:val="000A02C3"/>
    <w:rsid w:val="000E54C0"/>
    <w:rsid w:val="001A197E"/>
    <w:rsid w:val="002768FD"/>
    <w:rsid w:val="00316082"/>
    <w:rsid w:val="00337D3B"/>
    <w:rsid w:val="00395428"/>
    <w:rsid w:val="003D3356"/>
    <w:rsid w:val="003D6250"/>
    <w:rsid w:val="003F3E19"/>
    <w:rsid w:val="003F796D"/>
    <w:rsid w:val="00563924"/>
    <w:rsid w:val="0059534F"/>
    <w:rsid w:val="005A2312"/>
    <w:rsid w:val="005B031B"/>
    <w:rsid w:val="005C2F38"/>
    <w:rsid w:val="006305B1"/>
    <w:rsid w:val="00651E76"/>
    <w:rsid w:val="006560A5"/>
    <w:rsid w:val="0069782D"/>
    <w:rsid w:val="006B6F5A"/>
    <w:rsid w:val="007C79CF"/>
    <w:rsid w:val="007D0F98"/>
    <w:rsid w:val="007D1554"/>
    <w:rsid w:val="00814BAA"/>
    <w:rsid w:val="00832E58"/>
    <w:rsid w:val="008A7737"/>
    <w:rsid w:val="00912B23"/>
    <w:rsid w:val="0093432A"/>
    <w:rsid w:val="00977403"/>
    <w:rsid w:val="0098614C"/>
    <w:rsid w:val="009B6A27"/>
    <w:rsid w:val="009E38A2"/>
    <w:rsid w:val="009F31AE"/>
    <w:rsid w:val="00A235DC"/>
    <w:rsid w:val="00A86D77"/>
    <w:rsid w:val="00A94CF5"/>
    <w:rsid w:val="00AA4170"/>
    <w:rsid w:val="00B6033A"/>
    <w:rsid w:val="00CB29E4"/>
    <w:rsid w:val="00CF5CCF"/>
    <w:rsid w:val="00D10AD3"/>
    <w:rsid w:val="00D10F15"/>
    <w:rsid w:val="00D34319"/>
    <w:rsid w:val="00D7759B"/>
    <w:rsid w:val="00D8416E"/>
    <w:rsid w:val="00DF68B0"/>
    <w:rsid w:val="00EA6CCB"/>
    <w:rsid w:val="00F62D82"/>
    <w:rsid w:val="00F85D0A"/>
    <w:rsid w:val="00FB3A2B"/>
    <w:rsid w:val="02904699"/>
    <w:rsid w:val="05503573"/>
    <w:rsid w:val="066C4DB3"/>
    <w:rsid w:val="089D17E1"/>
    <w:rsid w:val="098624E0"/>
    <w:rsid w:val="0D4B5954"/>
    <w:rsid w:val="0D9E1760"/>
    <w:rsid w:val="117F77B5"/>
    <w:rsid w:val="14071B7C"/>
    <w:rsid w:val="15BF2380"/>
    <w:rsid w:val="170527B2"/>
    <w:rsid w:val="19470469"/>
    <w:rsid w:val="1A92114A"/>
    <w:rsid w:val="1FA84FA9"/>
    <w:rsid w:val="22926352"/>
    <w:rsid w:val="23733314"/>
    <w:rsid w:val="2408036F"/>
    <w:rsid w:val="24BB573B"/>
    <w:rsid w:val="24E16897"/>
    <w:rsid w:val="269E198E"/>
    <w:rsid w:val="26A11D7F"/>
    <w:rsid w:val="2A193F17"/>
    <w:rsid w:val="2DDD0214"/>
    <w:rsid w:val="30372CD7"/>
    <w:rsid w:val="31491583"/>
    <w:rsid w:val="31DE3020"/>
    <w:rsid w:val="36F04324"/>
    <w:rsid w:val="39882F72"/>
    <w:rsid w:val="3A3D50B8"/>
    <w:rsid w:val="3B242F7A"/>
    <w:rsid w:val="3C4868D6"/>
    <w:rsid w:val="3D952793"/>
    <w:rsid w:val="3F9E1B51"/>
    <w:rsid w:val="3FC22107"/>
    <w:rsid w:val="419257B7"/>
    <w:rsid w:val="42001374"/>
    <w:rsid w:val="475A5C7D"/>
    <w:rsid w:val="487E68A4"/>
    <w:rsid w:val="499033DB"/>
    <w:rsid w:val="49EB4A33"/>
    <w:rsid w:val="4AFA7FED"/>
    <w:rsid w:val="4D3533CA"/>
    <w:rsid w:val="4D7D34B1"/>
    <w:rsid w:val="500C0239"/>
    <w:rsid w:val="52765D74"/>
    <w:rsid w:val="533A5144"/>
    <w:rsid w:val="54B950D1"/>
    <w:rsid w:val="56363CD6"/>
    <w:rsid w:val="584937BE"/>
    <w:rsid w:val="58CF7182"/>
    <w:rsid w:val="59E23AF3"/>
    <w:rsid w:val="5ADE6540"/>
    <w:rsid w:val="5B413778"/>
    <w:rsid w:val="65217D75"/>
    <w:rsid w:val="652F7BB9"/>
    <w:rsid w:val="676E20AB"/>
    <w:rsid w:val="68B90691"/>
    <w:rsid w:val="6A0E4FEB"/>
    <w:rsid w:val="6BA03B6F"/>
    <w:rsid w:val="6E664265"/>
    <w:rsid w:val="6EA410E0"/>
    <w:rsid w:val="70E30C41"/>
    <w:rsid w:val="772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pageBreakBefore/>
      <w:jc w:val="left"/>
      <w:outlineLvl w:val="0"/>
    </w:pPr>
    <w:rPr>
      <w:rFonts w:ascii="宋体" w:hAnsi="宋体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jc w:val="left"/>
      <w:outlineLvl w:val="1"/>
    </w:pPr>
    <w:rPr>
      <w:rFonts w:ascii="宋体" w:hAnsi="宋体" w:hint="eastAsia"/>
      <w:b/>
      <w:bCs/>
      <w:kern w:val="0"/>
      <w:sz w:val="30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jc w:val="left"/>
      <w:outlineLvl w:val="2"/>
    </w:pPr>
    <w:rPr>
      <w:rFonts w:eastAsia="黑体"/>
      <w:szCs w:val="18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widowControl/>
      <w:spacing w:line="360" w:lineRule="auto"/>
      <w:jc w:val="left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pPr>
      <w:ind w:firstLineChars="100" w:firstLine="420"/>
    </w:pPr>
  </w:style>
  <w:style w:type="character" w:customStyle="1" w:styleId="1Char">
    <w:name w:val="标题 1 Char"/>
    <w:link w:val="1"/>
    <w:qFormat/>
    <w:rPr>
      <w:rFonts w:ascii="仿宋_GB2312" w:eastAsia="黑体" w:hAnsi="仿宋_GB2312"/>
      <w:b/>
      <w:color w:val="000000"/>
      <w:kern w:val="44"/>
      <w:sz w:val="44"/>
      <w:szCs w:val="28"/>
      <w:lang w:eastAsia="en-US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宋体" w:hAnsi="Arial" w:cstheme="minorBidi"/>
      <w:b/>
      <w:bCs/>
      <w:color w:val="5B9BD5" w:themeColor="accent1"/>
      <w:kern w:val="44"/>
      <w:sz w:val="32"/>
      <w:szCs w:val="18"/>
      <w:lang w:eastAsia="zh-CN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character" w:customStyle="1" w:styleId="3Char">
    <w:name w:val="标题 3 Char"/>
    <w:link w:val="3"/>
    <w:qFormat/>
    <w:rPr>
      <w:rFonts w:ascii="Calibri" w:eastAsia="宋体" w:hAnsi="Calibri" w:cs="Times New Roman"/>
      <w:b/>
      <w:sz w:val="28"/>
      <w:szCs w:val="18"/>
    </w:rPr>
  </w:style>
  <w:style w:type="paragraph" w:styleId="a8">
    <w:name w:val="List Paragraph"/>
    <w:basedOn w:val="a"/>
    <w:uiPriority w:val="99"/>
    <w:unhideWhenUsed/>
    <w:rsid w:val="006560A5"/>
    <w:pPr>
      <w:ind w:firstLineChars="200" w:firstLine="420"/>
    </w:pPr>
  </w:style>
  <w:style w:type="paragraph" w:styleId="a9">
    <w:name w:val="Normal (Web)"/>
    <w:basedOn w:val="a"/>
    <w:uiPriority w:val="99"/>
    <w:qFormat/>
    <w:rsid w:val="00A94CF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pacing w:val="0"/>
      <w:kern w:val="0"/>
      <w:sz w:val="18"/>
      <w:szCs w:val="18"/>
    </w:rPr>
  </w:style>
  <w:style w:type="character" w:styleId="aa">
    <w:name w:val="Hyperlink"/>
    <w:basedOn w:val="a0"/>
    <w:rsid w:val="009861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pageBreakBefore/>
      <w:jc w:val="left"/>
      <w:outlineLvl w:val="0"/>
    </w:pPr>
    <w:rPr>
      <w:rFonts w:ascii="宋体" w:hAnsi="宋体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jc w:val="left"/>
      <w:outlineLvl w:val="1"/>
    </w:pPr>
    <w:rPr>
      <w:rFonts w:ascii="宋体" w:hAnsi="宋体" w:hint="eastAsia"/>
      <w:b/>
      <w:bCs/>
      <w:kern w:val="0"/>
      <w:sz w:val="30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jc w:val="left"/>
      <w:outlineLvl w:val="2"/>
    </w:pPr>
    <w:rPr>
      <w:rFonts w:eastAsia="黑体"/>
      <w:szCs w:val="18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widowControl/>
      <w:spacing w:line="360" w:lineRule="auto"/>
      <w:jc w:val="left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pPr>
      <w:ind w:firstLineChars="100" w:firstLine="420"/>
    </w:pPr>
  </w:style>
  <w:style w:type="character" w:customStyle="1" w:styleId="1Char">
    <w:name w:val="标题 1 Char"/>
    <w:link w:val="1"/>
    <w:qFormat/>
    <w:rPr>
      <w:rFonts w:ascii="仿宋_GB2312" w:eastAsia="黑体" w:hAnsi="仿宋_GB2312"/>
      <w:b/>
      <w:color w:val="000000"/>
      <w:kern w:val="44"/>
      <w:sz w:val="44"/>
      <w:szCs w:val="28"/>
      <w:lang w:eastAsia="en-US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宋体" w:hAnsi="Arial" w:cstheme="minorBidi"/>
      <w:b/>
      <w:bCs/>
      <w:color w:val="5B9BD5" w:themeColor="accent1"/>
      <w:kern w:val="44"/>
      <w:sz w:val="32"/>
      <w:szCs w:val="18"/>
      <w:lang w:eastAsia="zh-CN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4"/>
      <w:szCs w:val="28"/>
    </w:rPr>
  </w:style>
  <w:style w:type="character" w:customStyle="1" w:styleId="3Char">
    <w:name w:val="标题 3 Char"/>
    <w:link w:val="3"/>
    <w:qFormat/>
    <w:rPr>
      <w:rFonts w:ascii="Calibri" w:eastAsia="宋体" w:hAnsi="Calibri" w:cs="Times New Roman"/>
      <w:b/>
      <w:sz w:val="28"/>
      <w:szCs w:val="18"/>
    </w:rPr>
  </w:style>
  <w:style w:type="paragraph" w:styleId="a8">
    <w:name w:val="List Paragraph"/>
    <w:basedOn w:val="a"/>
    <w:uiPriority w:val="99"/>
    <w:unhideWhenUsed/>
    <w:rsid w:val="006560A5"/>
    <w:pPr>
      <w:ind w:firstLineChars="200" w:firstLine="420"/>
    </w:pPr>
  </w:style>
  <w:style w:type="paragraph" w:styleId="a9">
    <w:name w:val="Normal (Web)"/>
    <w:basedOn w:val="a"/>
    <w:uiPriority w:val="99"/>
    <w:qFormat/>
    <w:rsid w:val="00A94CF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pacing w:val="0"/>
      <w:kern w:val="0"/>
      <w:sz w:val="18"/>
      <w:szCs w:val="18"/>
    </w:rPr>
  </w:style>
  <w:style w:type="character" w:styleId="aa">
    <w:name w:val="Hyperlink"/>
    <w:basedOn w:val="a0"/>
    <w:rsid w:val="00986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E0FE1-A945-43F7-A38F-961D1431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China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徐晨</dc:creator>
  <cp:lastModifiedBy>宋冬</cp:lastModifiedBy>
  <cp:revision>2</cp:revision>
  <dcterms:created xsi:type="dcterms:W3CDTF">2023-12-11T09:12:00Z</dcterms:created>
  <dcterms:modified xsi:type="dcterms:W3CDTF">2023-12-11T09:12:00Z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